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45E5015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AE1319">
        <w:t xml:space="preserve">     ENG2</w:t>
      </w:r>
      <w:r w:rsidR="00F6463E">
        <w:t>-9.6.1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0F37C431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="00F6463E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F6463E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44B241A6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F6463E">
        <w:t>9</w:t>
      </w:r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14:paraId="01FC5420" w14:textId="181EB198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proofErr w:type="spellStart"/>
      <w:r w:rsidR="00F6463E">
        <w:t>Aivar</w:t>
      </w:r>
      <w:proofErr w:type="spellEnd"/>
      <w:r w:rsidR="00F6463E">
        <w:t xml:space="preserve"> </w:t>
      </w:r>
      <w:proofErr w:type="spellStart"/>
      <w:r w:rsidR="00F6463E">
        <w:t>Usk</w:t>
      </w:r>
      <w:proofErr w:type="spellEnd"/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3EC56EE3" w:rsidR="00A446C9" w:rsidRDefault="00F6463E" w:rsidP="00A446C9">
      <w:pPr>
        <w:pStyle w:val="Title"/>
      </w:pPr>
      <w:bookmarkStart w:id="0" w:name="_GoBack"/>
      <w:r>
        <w:t>Cover note for ENG2-9.6.2</w:t>
      </w:r>
    </w:p>
    <w:bookmarkEnd w:id="0"/>
    <w:p w14:paraId="0F258596" w14:textId="50FB6E37" w:rsidR="00A446C9" w:rsidRDefault="00A446C9" w:rsidP="00A446C9">
      <w:pPr>
        <w:pStyle w:val="Heading1"/>
      </w:pPr>
      <w:r>
        <w:t>Summary</w:t>
      </w:r>
    </w:p>
    <w:p w14:paraId="5432CFB6" w14:textId="186FAAA9" w:rsidR="00B56BDF" w:rsidRDefault="00F6463E" w:rsidP="00B56BDF">
      <w:pPr>
        <w:pStyle w:val="BodyText"/>
      </w:pPr>
      <w:r>
        <w:t>This is a cover note relating to ENG2-9.6.2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07452EBC" w14:textId="149F0CC2" w:rsidR="00A446C9" w:rsidRDefault="00F6463E" w:rsidP="00A446C9">
      <w:pPr>
        <w:pStyle w:val="BodyText"/>
      </w:pPr>
      <w:r>
        <w:t xml:space="preserve">ENG WG1 terms of reference includes </w:t>
      </w:r>
      <w:r w:rsidRPr="00F6463E">
        <w:t>S-100 registry support</w:t>
      </w:r>
      <w:r>
        <w:t xml:space="preserve">. Work on S-101 by TSMAD is relevant to this topic. It is also relevant to work on </w:t>
      </w:r>
      <w:r w:rsidRPr="00F6463E">
        <w:t>ENG2-9.3</w:t>
      </w:r>
      <w:r>
        <w:t>.</w:t>
      </w:r>
    </w:p>
    <w:p w14:paraId="38380FB4" w14:textId="5352DC5E" w:rsidR="00F6463E" w:rsidRDefault="00A446C9" w:rsidP="00F6463E">
      <w:pPr>
        <w:pStyle w:val="Heading1"/>
      </w:pPr>
      <w:r>
        <w:t>Discussion</w:t>
      </w:r>
    </w:p>
    <w:p w14:paraId="68319DBF" w14:textId="3A88155F" w:rsidR="00F6463E" w:rsidRDefault="00F6463E" w:rsidP="00F6463E">
      <w:pPr>
        <w:pStyle w:val="BodyText"/>
      </w:pPr>
      <w:r>
        <w:t>I also wond</w:t>
      </w:r>
      <w:r>
        <w:t>ered whether this topic will surface</w:t>
      </w:r>
      <w:r>
        <w:t xml:space="preserve"> at ENG Committee, it was not touched within the earlier liaison notes regarding S-101 that I have seen.</w:t>
      </w:r>
    </w:p>
    <w:p w14:paraId="389CE755" w14:textId="77777777" w:rsidR="00F6463E" w:rsidRDefault="00F6463E" w:rsidP="00F6463E">
      <w:pPr>
        <w:pStyle w:val="BodyText"/>
      </w:pPr>
      <w:r>
        <w:t>Namely, looking at the use of fixed-and-flashing character variations it caught my eye that in comparison to 18 classes described in E-110, S-101 has even 29 different light characteristics listed for unambiguous display on ECDIS - if interested, please have a look at tables (page 11 is best) in the attached IHO TSMAD document "Lights Modelling in S-101", TSMAD27-4.5.2B that seems to be latest on that topic. There is no 100% overlap between these two documents. While S-101 does cover aeronautical lights within the same list, relevance to mariners is obvious.</w:t>
      </w:r>
    </w:p>
    <w:p w14:paraId="60497A79" w14:textId="77777777" w:rsidR="00F6463E" w:rsidRDefault="00F6463E" w:rsidP="00F6463E">
      <w:pPr>
        <w:pStyle w:val="BodyText"/>
      </w:pPr>
      <w:r>
        <w:t xml:space="preserve">Perhaps looking into that before or at discussion of the document ENG2-9.3 </w:t>
      </w:r>
      <w:proofErr w:type="gramStart"/>
      <w:r>
        <w:t>( "</w:t>
      </w:r>
      <w:proofErr w:type="gramEnd"/>
      <w:r>
        <w:t>Trials and Implementation of the Fixed and Flashing Rhythmic Character on Estonian AtoN" ). I would think that any rhythmic characters implemented are useful as far as conveyed properly to the mariners over ECDIS.</w:t>
      </w:r>
    </w:p>
    <w:p w14:paraId="7DEC6984" w14:textId="77777777" w:rsidR="00F6463E" w:rsidRDefault="00F6463E" w:rsidP="00F6463E">
      <w:pPr>
        <w:pStyle w:val="BodyText"/>
      </w:pPr>
    </w:p>
    <w:p w14:paraId="7198ECEE" w14:textId="77777777" w:rsidR="00F6463E" w:rsidRDefault="00F6463E" w:rsidP="00F6463E">
      <w:pPr>
        <w:pStyle w:val="BodyText"/>
      </w:pPr>
      <w:r>
        <w:t>With kind regards,</w:t>
      </w:r>
    </w:p>
    <w:p w14:paraId="12C64998" w14:textId="77777777" w:rsidR="00F6463E" w:rsidRDefault="00F6463E" w:rsidP="00F6463E">
      <w:pPr>
        <w:pStyle w:val="BodyText"/>
      </w:pPr>
    </w:p>
    <w:p w14:paraId="5C020BAE" w14:textId="77777777" w:rsidR="00F6463E" w:rsidRDefault="00F6463E" w:rsidP="00F6463E">
      <w:pPr>
        <w:pStyle w:val="BodyText"/>
      </w:pPr>
      <w:proofErr w:type="spellStart"/>
      <w:r>
        <w:t>Aivar</w:t>
      </w:r>
      <w:proofErr w:type="spellEnd"/>
    </w:p>
    <w:p w14:paraId="38FCE823" w14:textId="122CB6BF" w:rsidR="00F6463E" w:rsidRDefault="00F6463E" w:rsidP="00F6463E">
      <w:pPr>
        <w:pStyle w:val="BodyText"/>
      </w:pPr>
      <w:r>
        <w:t xml:space="preserve"> </w:t>
      </w:r>
    </w:p>
    <w:p w14:paraId="59626A85" w14:textId="77777777" w:rsidR="00F6463E" w:rsidRDefault="00F6463E" w:rsidP="00F6463E">
      <w:pPr>
        <w:pStyle w:val="BodyText"/>
      </w:pPr>
      <w:proofErr w:type="spellStart"/>
      <w:r>
        <w:t>Aivar</w:t>
      </w:r>
      <w:proofErr w:type="spellEnd"/>
      <w:r>
        <w:t xml:space="preserve"> </w:t>
      </w:r>
      <w:proofErr w:type="spellStart"/>
      <w:r>
        <w:t>Usk</w:t>
      </w:r>
      <w:proofErr w:type="spellEnd"/>
    </w:p>
    <w:p w14:paraId="2F9D480F" w14:textId="77777777" w:rsidR="00F6463E" w:rsidRDefault="00F6463E" w:rsidP="00F6463E">
      <w:pPr>
        <w:pStyle w:val="BodyText"/>
      </w:pPr>
      <w:r>
        <w:t>Member of the Management Board, Head of Department of Navigation Systems</w:t>
      </w:r>
    </w:p>
    <w:p w14:paraId="3FE235D3" w14:textId="77777777" w:rsidR="00F6463E" w:rsidRDefault="00F6463E" w:rsidP="00F6463E">
      <w:pPr>
        <w:pStyle w:val="BodyText"/>
      </w:pPr>
      <w:proofErr w:type="spellStart"/>
      <w:r>
        <w:t>Cybernetica</w:t>
      </w:r>
      <w:proofErr w:type="spellEnd"/>
      <w:r>
        <w:t xml:space="preserve"> AS</w:t>
      </w:r>
    </w:p>
    <w:p w14:paraId="6437B957" w14:textId="77777777" w:rsidR="00F6463E" w:rsidRDefault="00F6463E" w:rsidP="00F6463E">
      <w:pPr>
        <w:pStyle w:val="BodyText"/>
      </w:pPr>
      <w:proofErr w:type="spellStart"/>
      <w:r>
        <w:lastRenderedPageBreak/>
        <w:t>Mäealuse</w:t>
      </w:r>
      <w:proofErr w:type="spellEnd"/>
      <w:r>
        <w:t xml:space="preserve"> 2/1</w:t>
      </w:r>
    </w:p>
    <w:p w14:paraId="679C55DF" w14:textId="48CE28B4" w:rsidR="00F6463E" w:rsidRDefault="00F6463E" w:rsidP="00F6463E">
      <w:pPr>
        <w:pStyle w:val="BodyText"/>
      </w:pPr>
      <w:r>
        <w:t>12618 Tallinn, ESTONIA</w:t>
      </w:r>
    </w:p>
    <w:sectPr w:rsidR="00F6463E" w:rsidSect="00F6463E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DFD47" w14:textId="77777777" w:rsidR="00086332" w:rsidRDefault="00086332" w:rsidP="00362CD9">
      <w:r>
        <w:separator/>
      </w:r>
    </w:p>
  </w:endnote>
  <w:endnote w:type="continuationSeparator" w:id="0">
    <w:p w14:paraId="3EE6B9AA" w14:textId="77777777" w:rsidR="00086332" w:rsidRDefault="0008633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5FBB2" w14:textId="77777777" w:rsidR="00086332" w:rsidRDefault="00086332" w:rsidP="00362CD9">
      <w:r>
        <w:separator/>
      </w:r>
    </w:p>
  </w:footnote>
  <w:footnote w:type="continuationSeparator" w:id="0">
    <w:p w14:paraId="3983F2EB" w14:textId="77777777" w:rsidR="00086332" w:rsidRDefault="0008633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86332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6463E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2E4F2-9E80-488D-83ED-CAA071F8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2015-05-08T09:06:00Z</dcterms:created>
  <dcterms:modified xsi:type="dcterms:W3CDTF">2015-05-08T09:06:00Z</dcterms:modified>
</cp:coreProperties>
</file>